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D90150" w:rsidRPr="00D90150" w:rsidRDefault="00D90150" w:rsidP="00D9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522D3" w:rsidRPr="00D90150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D90150" w:rsidRDefault="00D9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1522D3" w:rsidRDefault="00F00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70, </w:t>
            </w:r>
            <w:proofErr w:type="spell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99 переписать , подчеркнуть главные члены.  </w:t>
            </w: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100 составить предложения из данных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D9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15.04.20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D90150" w:rsidRPr="00D90150" w:rsidRDefault="00D90150" w:rsidP="00D9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Занимательная математика</w:t>
            </w:r>
          </w:p>
          <w:p w:rsidR="001522D3" w:rsidRPr="00D90150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D90150" w:rsidRDefault="00D9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1522D3" w:rsidRDefault="00F00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задания в рабочей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F00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D90150" w:rsidRPr="00D90150" w:rsidRDefault="00D90150" w:rsidP="00D9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1522D3" w:rsidRPr="00D90150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D90150" w:rsidRDefault="00D9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90150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D90150" w:rsidRPr="00F730E1" w:rsidRDefault="00D90150" w:rsidP="00D9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7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для сказочных героев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D9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D90150"/>
    <w:rsid w:val="00F0032E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2020-03-29T10:33:00Z</dcterms:modified>
</cp:coreProperties>
</file>